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415" w14:textId="77777777" w:rsidR="002E6524" w:rsidRPr="00261741" w:rsidRDefault="000B7477">
      <w:pPr>
        <w:pStyle w:val="1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</w:rPr>
        <w:t>Резюме</w:t>
      </w:r>
    </w:p>
    <w:p w14:paraId="187AFD36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hanging="2"/>
        <w:jc w:val="center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  <w:t>Палькова-Свірчевська Ольга Сергіївна</w:t>
      </w:r>
    </w:p>
    <w:p w14:paraId="526713E1" w14:textId="7B77C1DE" w:rsidR="002E6524" w:rsidRPr="00261741" w:rsidRDefault="000B7477" w:rsidP="0079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hidden="0" allowOverlap="1" wp14:anchorId="11FFDD41" wp14:editId="1FD7AFAD">
            <wp:simplePos x="0" y="0"/>
            <wp:positionH relativeFrom="column">
              <wp:posOffset>1</wp:posOffset>
            </wp:positionH>
            <wp:positionV relativeFrom="paragraph">
              <wp:posOffset>169545</wp:posOffset>
            </wp:positionV>
            <wp:extent cx="1609725" cy="180022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14007, м. Чернігів, вул. Волошкова, 6</w:t>
      </w:r>
    </w:p>
    <w:p w14:paraId="5772774D" w14:textId="77777777" w:rsidR="002E6524" w:rsidRPr="00261741" w:rsidRDefault="002E65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</w:p>
    <w:p w14:paraId="5D57B9A2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тел. +38 (063) 33-77-469</w:t>
      </w:r>
    </w:p>
    <w:p w14:paraId="097974F0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                               </w:t>
      </w:r>
    </w:p>
    <w:p w14:paraId="1387E30C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985" w:hanging="1985"/>
        <w:jc w:val="left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-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mail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: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hyperlink r:id="rId7">
        <w:r w:rsidRPr="00261741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elgawork</w:t>
        </w:r>
        <w:r w:rsidRPr="00261741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@</w:t>
        </w:r>
        <w:r w:rsidRPr="00261741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gmail</w:t>
        </w:r>
        <w:r w:rsidRPr="00261741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.</w:t>
        </w:r>
        <w:r w:rsidRPr="00261741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com</w:t>
        </w:r>
      </w:hyperlink>
    </w:p>
    <w:p w14:paraId="5F1DFE40" w14:textId="77777777" w:rsidR="002E6524" w:rsidRPr="00261741" w:rsidRDefault="002E6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rFonts w:asciiTheme="minorHAnsi" w:hAnsiTheme="minorHAnsi" w:cstheme="minorHAnsi"/>
          <w:sz w:val="26"/>
          <w:szCs w:val="26"/>
          <w:highlight w:val="white"/>
          <w:lang w:val="ru-RU"/>
        </w:rPr>
      </w:pPr>
    </w:p>
    <w:p w14:paraId="1CAFD49D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highlight w:val="white"/>
          <w:lang w:val="ru-RU"/>
        </w:rPr>
        <w:t xml:space="preserve">Зареєстрована на порталі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МАРКЕТПЛЕЙС: </w:t>
      </w:r>
      <w:r w:rsidRPr="00261741">
        <w:rPr>
          <w:rFonts w:asciiTheme="minorHAnsi" w:hAnsiTheme="minorHAnsi" w:cstheme="minorHAnsi"/>
          <w:sz w:val="26"/>
          <w:szCs w:val="26"/>
        </w:rPr>
        <w:t>http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://</w:t>
      </w:r>
      <w:r w:rsidRPr="00261741">
        <w:rPr>
          <w:rFonts w:asciiTheme="minorHAnsi" w:hAnsiTheme="minorHAnsi" w:cstheme="minorHAnsi"/>
          <w:sz w:val="26"/>
          <w:szCs w:val="26"/>
        </w:rPr>
        <w:t>cd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-</w:t>
      </w:r>
      <w:r w:rsidRPr="00261741">
        <w:rPr>
          <w:rFonts w:asciiTheme="minorHAnsi" w:hAnsiTheme="minorHAnsi" w:cstheme="minorHAnsi"/>
          <w:sz w:val="26"/>
          <w:szCs w:val="26"/>
        </w:rPr>
        <w:t>platform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.</w:t>
      </w:r>
      <w:r w:rsidRPr="00261741">
        <w:rPr>
          <w:rFonts w:asciiTheme="minorHAnsi" w:hAnsiTheme="minorHAnsi" w:cstheme="minorHAnsi"/>
          <w:sz w:val="26"/>
          <w:szCs w:val="26"/>
        </w:rPr>
        <w:t>org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/</w:t>
      </w:r>
      <w:r w:rsidRPr="00261741">
        <w:rPr>
          <w:rFonts w:asciiTheme="minorHAnsi" w:hAnsiTheme="minorHAnsi" w:cstheme="minorHAnsi"/>
          <w:sz w:val="26"/>
          <w:szCs w:val="26"/>
        </w:rPr>
        <w:t>community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/</w:t>
      </w:r>
      <w:r w:rsidRPr="00261741">
        <w:rPr>
          <w:rFonts w:asciiTheme="minorHAnsi" w:hAnsiTheme="minorHAnsi" w:cstheme="minorHAnsi"/>
          <w:sz w:val="26"/>
          <w:szCs w:val="26"/>
        </w:rPr>
        <w:t>palkovaolga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/</w:t>
      </w:r>
      <w:r w:rsidRPr="00261741">
        <w:rPr>
          <w:rFonts w:asciiTheme="minorHAnsi" w:hAnsiTheme="minorHAnsi" w:cstheme="minorHAnsi"/>
          <w:sz w:val="26"/>
          <w:szCs w:val="26"/>
        </w:rPr>
        <w:t>profile</w:t>
      </w:r>
    </w:p>
    <w:p w14:paraId="207C4C13" w14:textId="77777777" w:rsidR="002E6524" w:rsidRPr="00261741" w:rsidRDefault="002E6524">
      <w:pPr>
        <w:rPr>
          <w:rFonts w:asciiTheme="minorHAnsi" w:hAnsiTheme="minorHAnsi" w:cstheme="minorHAnsi"/>
          <w:sz w:val="26"/>
          <w:szCs w:val="26"/>
          <w:lang w:val="ru-RU"/>
        </w:rPr>
      </w:pPr>
    </w:p>
    <w:p w14:paraId="5B7F41DA" w14:textId="77777777" w:rsidR="002E6524" w:rsidRPr="00261741" w:rsidRDefault="002E6524">
      <w:pPr>
        <w:rPr>
          <w:rFonts w:asciiTheme="minorHAnsi" w:hAnsiTheme="minorHAnsi" w:cstheme="minorHAnsi"/>
          <w:sz w:val="26"/>
          <w:szCs w:val="26"/>
          <w:lang w:val="ru-RU"/>
        </w:rPr>
      </w:pPr>
    </w:p>
    <w:p w14:paraId="3C0E36F1" w14:textId="4893D5D2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  <w:t>Особисті дані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: громадянство – Україна, дата та рік народження - 20 червня 1986 р., місце народження – м.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Одеса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(Україна), </w:t>
      </w:r>
      <w:r w:rsidR="009A37BC"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не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одружена. </w:t>
      </w:r>
    </w:p>
    <w:p w14:paraId="085E80DD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  <w:t xml:space="preserve">Мова: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російська та українська – відмінно, англійська (розмовна) – вільно, англійська (спеціальна) – зі словником</w:t>
      </w:r>
    </w:p>
    <w:p w14:paraId="2C825270" w14:textId="77777777" w:rsidR="002E6524" w:rsidRPr="00261741" w:rsidRDefault="000B7477">
      <w:pPr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sz w:val="26"/>
          <w:szCs w:val="26"/>
          <w:lang w:val="ru-RU"/>
        </w:rPr>
        <w:t>Освіта: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вища – спеціаліст</w:t>
      </w:r>
      <w:r w:rsidRPr="00261741">
        <w:rPr>
          <w:rFonts w:asciiTheme="minorHAnsi" w:hAnsiTheme="minorHAnsi" w:cstheme="minorHAnsi"/>
          <w:b/>
          <w:sz w:val="26"/>
          <w:szCs w:val="26"/>
          <w:lang w:val="ru-RU"/>
        </w:rPr>
        <w:t xml:space="preserve">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2002-2007,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Чернігівський державний технологічний університет,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>Факультет: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Менеджменту і підприємництва.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>Спеціальність: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Менеджмент організацій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.</w:t>
      </w:r>
    </w:p>
    <w:p w14:paraId="1EA1565A" w14:textId="77777777" w:rsidR="002E6524" w:rsidRPr="00261741" w:rsidRDefault="002E6524">
      <w:pPr>
        <w:tabs>
          <w:tab w:val="right" w:pos="8640"/>
        </w:tabs>
        <w:spacing w:line="240" w:lineRule="auto"/>
        <w:rPr>
          <w:rFonts w:asciiTheme="minorHAnsi" w:hAnsiTheme="minorHAnsi" w:cstheme="minorHAnsi"/>
          <w:sz w:val="26"/>
          <w:szCs w:val="26"/>
          <w:lang w:val="ru-RU"/>
        </w:rPr>
      </w:pPr>
    </w:p>
    <w:p w14:paraId="2E7A6EFF" w14:textId="77777777" w:rsidR="002E6524" w:rsidRPr="00261741" w:rsidRDefault="000B7477">
      <w:pPr>
        <w:tabs>
          <w:tab w:val="right" w:pos="8640"/>
        </w:tabs>
        <w:spacing w:line="240" w:lineRule="auto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sz w:val="26"/>
          <w:szCs w:val="26"/>
          <w:lang w:val="ru-RU"/>
        </w:rPr>
        <w:t>Кваліфікація:</w:t>
      </w:r>
    </w:p>
    <w:p w14:paraId="1FACC474" w14:textId="1B11A010" w:rsidR="00790B38" w:rsidRPr="00261741" w:rsidRDefault="00790B38" w:rsidP="00790B38">
      <w:pPr>
        <w:rPr>
          <w:rFonts w:asciiTheme="minorHAnsi" w:hAnsiTheme="minorHAnsi" w:cstheme="minorHAnsi"/>
          <w:b/>
          <w:sz w:val="26"/>
          <w:szCs w:val="26"/>
          <w:lang w:val="uk-UA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Досвід створення і ведення власного бізнесу, в т.ч. із ЗЕД. Досвід менторської роботи з новоствореними громадськими організаціями.</w:t>
      </w:r>
    </w:p>
    <w:p w14:paraId="2A00FE3C" w14:textId="02404295" w:rsidR="002E6524" w:rsidRPr="00261741" w:rsidRDefault="00E04250">
      <w:pPr>
        <w:spacing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Дев'ятирічний</w:t>
      </w:r>
      <w:r w:rsidR="000B7477"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досвід сприяння та модерування діяльності, спрямованої на встановлення діалогу між владою та громадськістю. Розробка та реалізація заходів з питань взаємодії органів державної влади та громадськості, застосування практики участі при формуванні та реалізації місцевої політики. Сприяння участі та рівних можливостей для усіх вразливих груп – осіб з інвалідністю, молоді, ветеранів/ветеранок АТО/ООС, ВПО, волонтерів та інших громадян, які постраждали внаслідок військових дій.</w:t>
      </w:r>
    </w:p>
    <w:p w14:paraId="5A42F22C" w14:textId="259CB777" w:rsidR="006A5F9B" w:rsidRPr="00261741" w:rsidRDefault="000B7477">
      <w:pPr>
        <w:spacing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Дипломований спеціаліст з менеджменту організацій, зокрема з розробки та реалізації стратегічних і операційних планів  організацій</w:t>
      </w:r>
      <w:r w:rsidR="00790B38" w:rsidRPr="00261741">
        <w:rPr>
          <w:rFonts w:asciiTheme="minorHAnsi" w:hAnsiTheme="minorHAnsi" w:cstheme="minorHAnsi"/>
          <w:sz w:val="26"/>
          <w:szCs w:val="26"/>
          <w:lang w:val="ru-RU"/>
        </w:rPr>
        <w:t>, розробки бізнес-планів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. </w:t>
      </w:r>
    </w:p>
    <w:p w14:paraId="6D2035D8" w14:textId="07BEA405" w:rsidR="00790B38" w:rsidRPr="00261741" w:rsidRDefault="000B7477">
      <w:pPr>
        <w:spacing w:line="240" w:lineRule="auto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Досвід співпраці у сфері стратегічного планування як з організація громадянського суспільства, так і з органами влади.</w:t>
      </w:r>
    </w:p>
    <w:p w14:paraId="58D70941" w14:textId="7833C9D8" w:rsidR="00E04250" w:rsidRPr="00261741" w:rsidRDefault="00E04250" w:rsidP="00E04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2017-</w:t>
      </w:r>
      <w:r w:rsidR="00D959D1" w:rsidRPr="00261741">
        <w:rPr>
          <w:rFonts w:asciiTheme="minorHAnsi" w:hAnsiTheme="minorHAnsi" w:cstheme="minorHAnsi"/>
          <w:sz w:val="26"/>
          <w:szCs w:val="26"/>
          <w:lang w:val="ru-RU"/>
        </w:rPr>
        <w:t>20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22 рр - тренінги зі стратегічного та операційного планування, </w:t>
      </w:r>
      <w:r w:rsidR="00790B38"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соціального бізнесу,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створення політик і процедур;</w:t>
      </w:r>
    </w:p>
    <w:p w14:paraId="190535AF" w14:textId="77777777" w:rsidR="002E6524" w:rsidRPr="00261741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2016-2017 рр. -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т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ренінги для тренерів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NDI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, Семінари і тренінги з просвітництва щодо реформи та медіаграмотності;</w:t>
      </w:r>
    </w:p>
    <w:p w14:paraId="77E93AB6" w14:textId="45A71D11" w:rsidR="002E6524" w:rsidRPr="00261741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2007-201</w:t>
      </w:r>
      <w:r w:rsidR="00790B38"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6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рр. -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т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ренінги зі стратегічного планування, ведення адвокаційних компаній, досвіду інших країн з питань активізації населення, з питань роботи з волонтерами та ЗМІ, з продажу специфічних продуктів, з оцінки ризиків та прибутковості операції на початковому етапі, з особливості різних видів продаж, «Продаж банківських продуктів». </w:t>
      </w:r>
    </w:p>
    <w:p w14:paraId="497E448A" w14:textId="77777777" w:rsidR="002E6524" w:rsidRPr="00261741" w:rsidRDefault="002E6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</w:p>
    <w:p w14:paraId="0C1835AE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  <w:t xml:space="preserve">Знання: </w:t>
      </w:r>
    </w:p>
    <w:p w14:paraId="17D01BFF" w14:textId="1F016FE2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Законодавство пов’язане з діяльністю громадських організацій та впровадженням реформ в Україні, засади інституційного розвитку НУО, засади стратегічного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lastRenderedPageBreak/>
        <w:t xml:space="preserve">менеджменту,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фандрайзингу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, адвокасі, управління проектами. Законодавство пов’язане з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б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анківською та страховою діяльністю, нотаріальними діями, правом власності на будь-яке майно, основні принципи і схеми ведення бізнесу в Україні, принципи та моделі продажу банківських, страхових та інших продуктів і послуг,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о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снови знань з менеджменту, управління персоналом, управління проектами, логістики, економічного аналізу, етики, конфліктології, фінансів,  бухгалтерського обліку, інвестиційного менеджменту та ін.</w:t>
      </w:r>
    </w:p>
    <w:p w14:paraId="152DF5E4" w14:textId="77777777" w:rsidR="009A37BC" w:rsidRPr="00261741" w:rsidRDefault="009A3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</w:p>
    <w:p w14:paraId="25CEB990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  <w:t>Навички:</w:t>
      </w:r>
    </w:p>
    <w:p w14:paraId="06B19E6F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Комунікаційні та презентаційні навички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о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рганізаційна робота,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с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тратегічне та тактичне планування,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в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міння досягати поставлених цілей,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в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міння ефективно діяти в умовах постійної зміни структури та схем роботи,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Windows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,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Linux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,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MS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Office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, </w:t>
      </w:r>
      <w:r w:rsidRPr="00261741">
        <w:rPr>
          <w:rFonts w:asciiTheme="minorHAnsi" w:hAnsiTheme="minorHAnsi" w:cstheme="minorHAnsi"/>
          <w:color w:val="000000"/>
          <w:sz w:val="26"/>
          <w:szCs w:val="26"/>
        </w:rPr>
        <w:t>Java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-програми, Електронні бази даних.</w:t>
      </w:r>
    </w:p>
    <w:p w14:paraId="6717C8FC" w14:textId="77777777" w:rsidR="002E6524" w:rsidRPr="00261741" w:rsidRDefault="002E6524">
      <w:pPr>
        <w:tabs>
          <w:tab w:val="right" w:pos="8640"/>
        </w:tabs>
        <w:spacing w:line="240" w:lineRule="auto"/>
        <w:rPr>
          <w:rFonts w:asciiTheme="minorHAnsi" w:eastAsia="Arial Narrow" w:hAnsiTheme="minorHAnsi" w:cstheme="minorHAnsi"/>
          <w:b/>
          <w:sz w:val="26"/>
          <w:szCs w:val="26"/>
          <w:lang w:val="ru-RU"/>
        </w:rPr>
      </w:pPr>
    </w:p>
    <w:p w14:paraId="16866263" w14:textId="0F7D228A" w:rsidR="002E6524" w:rsidRPr="00261741" w:rsidRDefault="000B7477">
      <w:pPr>
        <w:tabs>
          <w:tab w:val="left" w:pos="993"/>
          <w:tab w:val="right" w:pos="8640"/>
        </w:tabs>
        <w:spacing w:line="240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261741"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Pr="00261741">
        <w:rPr>
          <w:rFonts w:asciiTheme="minorHAnsi" w:hAnsiTheme="minorHAnsi" w:cstheme="minorHAnsi"/>
          <w:b/>
          <w:sz w:val="26"/>
          <w:szCs w:val="26"/>
        </w:rPr>
        <w:t xml:space="preserve">Досвід роботи:             </w:t>
      </w:r>
    </w:p>
    <w:p w14:paraId="4EA2B0AB" w14:textId="2E9AD265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2017 р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.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– по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теперішній час Фізична особа – підприємець 3 група (основний КВЕД – 85.59 Інші види освіти, н.в.і.у)</w:t>
      </w:r>
    </w:p>
    <w:p w14:paraId="554EA6FA" w14:textId="6200F950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01.05.2010 – по теперішній час - Засновник та Голова правління ЧОМГО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“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Світанок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”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>(громадянська просвіта молоді);</w:t>
      </w:r>
    </w:p>
    <w:p w14:paraId="58B7B173" w14:textId="4F518262" w:rsidR="00261741" w:rsidRPr="00261741" w:rsidRDefault="0026174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2022 рік – керівник напряму фінансової допомоги ( Гуманітарна організація «Людина в біді») </w:t>
      </w:r>
    </w:p>
    <w:p w14:paraId="6AFD20C4" w14:textId="68CE985A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2021 рік –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фокус групи для формування туристичної стратегії міста Чернігів, на замовлення Чернігівської міської ради</w:t>
      </w:r>
    </w:p>
    <w:p w14:paraId="0BDEE209" w14:textId="77777777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2020-2021 рр – аналітичне дослідження та написання проекту програми трансформації підходу до озеленення м.Чернігів на замовлення КП «Зеленбуд»</w:t>
      </w:r>
    </w:p>
    <w:p w14:paraId="00923D3A" w14:textId="77777777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2019 рік – аналітичне дослідження та проведення фокус груп на замовлення ГО «Агенція міських ініціатив» в рамках всеуккраїнського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дослідження ІСАР Єднання</w:t>
      </w:r>
    </w:p>
    <w:p w14:paraId="0D35130B" w14:textId="34DB6C76" w:rsidR="00D959D1" w:rsidRPr="00261741" w:rsidRDefault="00D959D1" w:rsidP="00D95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uk-UA"/>
        </w:rPr>
      </w:pPr>
      <w:r w:rsidRPr="00261741">
        <w:rPr>
          <w:rFonts w:asciiTheme="minorHAnsi" w:hAnsiTheme="minorHAnsi" w:cstheme="minorHAnsi"/>
          <w:sz w:val="26"/>
          <w:szCs w:val="26"/>
          <w:lang w:val="uk-UA"/>
        </w:rPr>
        <w:t xml:space="preserve">2019 </w:t>
      </w:r>
      <w:r w:rsidR="00261741">
        <w:rPr>
          <w:rFonts w:asciiTheme="minorHAnsi" w:hAnsiTheme="minorHAnsi" w:cstheme="minorHAnsi"/>
          <w:sz w:val="26"/>
          <w:szCs w:val="26"/>
          <w:lang w:val="uk-UA"/>
        </w:rPr>
        <w:t xml:space="preserve">-2023 </w:t>
      </w:r>
      <w:r w:rsidRPr="00261741">
        <w:rPr>
          <w:rFonts w:asciiTheme="minorHAnsi" w:hAnsiTheme="minorHAnsi" w:cstheme="minorHAnsi"/>
          <w:sz w:val="26"/>
          <w:szCs w:val="26"/>
          <w:lang w:val="uk-UA"/>
        </w:rPr>
        <w:t xml:space="preserve">рік - співорганізаторка конференції </w:t>
      </w:r>
      <w:r w:rsidRPr="00261741">
        <w:rPr>
          <w:rFonts w:asciiTheme="minorHAnsi" w:hAnsiTheme="minorHAnsi" w:cstheme="minorHAnsi"/>
          <w:color w:val="050505"/>
          <w:sz w:val="26"/>
          <w:szCs w:val="26"/>
          <w:highlight w:val="white"/>
        </w:rPr>
        <w:t>TEDx</w:t>
      </w:r>
      <w:r w:rsidRPr="00261741">
        <w:rPr>
          <w:rFonts w:asciiTheme="minorHAnsi" w:hAnsiTheme="minorHAnsi" w:cstheme="minorHAnsi"/>
          <w:color w:val="050505"/>
          <w:sz w:val="26"/>
          <w:szCs w:val="26"/>
          <w:highlight w:val="white"/>
          <w:lang w:val="uk-UA"/>
        </w:rPr>
        <w:t xml:space="preserve"> </w:t>
      </w:r>
      <w:r w:rsidRPr="00261741">
        <w:rPr>
          <w:rFonts w:asciiTheme="minorHAnsi" w:hAnsiTheme="minorHAnsi" w:cstheme="minorHAnsi"/>
          <w:color w:val="050505"/>
          <w:sz w:val="26"/>
          <w:szCs w:val="26"/>
          <w:highlight w:val="white"/>
        </w:rPr>
        <w:t>Chernihiv</w:t>
      </w:r>
      <w:r w:rsidRPr="00261741">
        <w:rPr>
          <w:rFonts w:asciiTheme="minorHAnsi" w:hAnsiTheme="minorHAnsi" w:cstheme="minorHAnsi"/>
          <w:color w:val="050505"/>
          <w:sz w:val="26"/>
          <w:szCs w:val="26"/>
          <w:highlight w:val="white"/>
          <w:lang w:val="uk-UA"/>
        </w:rPr>
        <w:t xml:space="preserve"> 2019</w:t>
      </w:r>
      <w:r w:rsidR="00261741">
        <w:rPr>
          <w:rFonts w:asciiTheme="minorHAnsi" w:hAnsiTheme="minorHAnsi" w:cstheme="minorHAnsi"/>
          <w:color w:val="050505"/>
          <w:sz w:val="26"/>
          <w:szCs w:val="26"/>
          <w:highlight w:val="white"/>
          <w:lang w:val="uk-UA"/>
        </w:rPr>
        <w:t>, 2021, 2023</w:t>
      </w:r>
      <w:r w:rsidRPr="00261741">
        <w:rPr>
          <w:rFonts w:asciiTheme="minorHAnsi" w:hAnsiTheme="minorHAnsi" w:cstheme="minorHAnsi"/>
          <w:color w:val="050505"/>
          <w:sz w:val="26"/>
          <w:szCs w:val="26"/>
          <w:highlight w:val="white"/>
          <w:lang w:val="uk-UA"/>
        </w:rPr>
        <w:t>;</w:t>
      </w:r>
    </w:p>
    <w:p w14:paraId="34E35D53" w14:textId="77777777" w:rsidR="002E6524" w:rsidRPr="00261741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uk-UA"/>
        </w:rPr>
        <w:t>01.02.2015 р. – 10.08.2016 р. - Регіональний координатор Всеукраїнської ініціативи «Активна Громада» від ВГО «</w:t>
      </w:r>
      <w:r w:rsidRPr="00261741">
        <w:rPr>
          <w:rFonts w:asciiTheme="minorHAnsi" w:hAnsiTheme="minorHAnsi" w:cstheme="minorHAnsi"/>
          <w:sz w:val="26"/>
          <w:szCs w:val="26"/>
          <w:lang w:val="uk-UA"/>
        </w:rPr>
        <w:t>Інститут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uk-UA"/>
        </w:rPr>
        <w:t xml:space="preserve"> Республіка» в м.Чернігів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uk-UA"/>
        </w:rPr>
        <w:t xml:space="preserve">(Організація та проведення навчань, семінарів, форумів та ін. діяльності з наступних тем: Активізація громади, Сприяння просуванню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>Реформ в Україні, сприяння створенню та розвиток Об’єднаних громад);</w:t>
      </w:r>
    </w:p>
    <w:p w14:paraId="78237A6D" w14:textId="77777777" w:rsidR="002E6524" w:rsidRPr="00261741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11.11.2013 – 01.02.2015 - Провідний спеціаліст з корпоративного страхування ПрАТ СК Грандвіс 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 xml:space="preserve">(Залучення нових клієнтів, кросселінг, розробка індивідуальних комплексних рішень, впровадження змін в продуктові (послугові) схеми, розробка рекламної </w:t>
      </w:r>
      <w:r w:rsidRPr="00261741">
        <w:rPr>
          <w:rFonts w:asciiTheme="minorHAnsi" w:hAnsiTheme="minorHAnsi" w:cstheme="minorHAnsi"/>
          <w:i/>
          <w:sz w:val="26"/>
          <w:szCs w:val="26"/>
          <w:lang w:val="ru-RU"/>
        </w:rPr>
        <w:t>кампанії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>, розширення ринку збуту);</w:t>
      </w:r>
    </w:p>
    <w:p w14:paraId="5A7AF3ED" w14:textId="77777777" w:rsidR="002E6524" w:rsidRPr="00261741" w:rsidRDefault="000B7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06.08.2007- 25.10.2013 - Головний економіст відділу роздрібного обслуговування малого(середнього) Чернігівського відділення ПАТ «Укрсоцбанк»</w:t>
      </w:r>
      <w:r w:rsidRPr="00261741">
        <w:rPr>
          <w:rFonts w:asciiTheme="minorHAnsi" w:hAnsiTheme="minorHAnsi" w:cstheme="minorHAnsi"/>
          <w:i/>
          <w:color w:val="000000"/>
          <w:sz w:val="26"/>
          <w:szCs w:val="26"/>
          <w:lang w:val="ru-RU"/>
        </w:rPr>
        <w:t xml:space="preserve"> (Залучення та комплексним обслуговуванням клієнтів середнього бізнесу; розробка, підготовка до розгляду та представлення на кредитному комітеті індивідуальних схем обслуговування клієнтів, їх,  розробка бізнес-планів, заміщення начальника відділу, підготовка аналітичної інформації, формування звітів, участь в організації роботи відділу, аналіз фін. стану, моніторинг забезпечення інше);</w:t>
      </w:r>
    </w:p>
    <w:p w14:paraId="39ECA89C" w14:textId="77777777" w:rsidR="002E6524" w:rsidRPr="00261741" w:rsidRDefault="000B7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</w:rPr>
        <w:t xml:space="preserve">2006  - «Abwer», відділ маркетингу, маркетолог; </w:t>
      </w:r>
    </w:p>
    <w:p w14:paraId="470D3686" w14:textId="77777777" w:rsidR="002E6524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2001-2006 - Польовий співробітник Центру соціальних досліджень.</w:t>
      </w:r>
    </w:p>
    <w:p w14:paraId="0D11EC5B" w14:textId="77777777" w:rsidR="00261741" w:rsidRPr="00261741" w:rsidRDefault="00261741" w:rsidP="002617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</w:p>
    <w:p w14:paraId="60F181F4" w14:textId="53153055" w:rsidR="002E6524" w:rsidRPr="00261741" w:rsidRDefault="000B74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261741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Досвід тренера:</w:t>
      </w:r>
    </w:p>
    <w:p w14:paraId="131CFAEC" w14:textId="5FE146C6" w:rsidR="00E447F1" w:rsidRDefault="008C61BD" w:rsidP="00E447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2023 рік – </w:t>
      </w:r>
      <w:r w:rsidR="00E447F1">
        <w:rPr>
          <w:rFonts w:asciiTheme="minorHAnsi" w:hAnsiTheme="minorHAnsi" w:cstheme="minorHAnsi"/>
          <w:color w:val="000000"/>
          <w:sz w:val="26"/>
          <w:szCs w:val="26"/>
          <w:lang w:val="ru-RU"/>
        </w:rPr>
        <w:t>19 стратегічних сесій та оформлених стратегічних планів для рад з питань ВПО в різних областях України</w:t>
      </w:r>
      <w:r w:rsidR="00E447F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для Бо «БФ «Стабілізейшн Суппорт Сервісез»</w:t>
      </w:r>
    </w:p>
    <w:p w14:paraId="17D297DF" w14:textId="59D2DEDD" w:rsidR="008C61BD" w:rsidRPr="00261741" w:rsidRDefault="008C61BD" w:rsidP="00790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Менторський супровід з написання бізнес-планів для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ГО «Жіночий консорціум України»</w:t>
      </w:r>
      <w:r w:rsidR="00E447F1">
        <w:rPr>
          <w:rFonts w:asciiTheme="minorHAnsi" w:hAnsiTheme="minorHAnsi" w:cstheme="minorHAnsi"/>
          <w:sz w:val="26"/>
          <w:szCs w:val="26"/>
          <w:lang w:val="ru-RU"/>
        </w:rPr>
        <w:t xml:space="preserve"> (2 фази проекту)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. Стратегічне планування в умовах війни для ІСАР Єднання</w:t>
      </w:r>
    </w:p>
    <w:p w14:paraId="4B1AAF7F" w14:textId="41348B58" w:rsidR="00D959D1" w:rsidRPr="00261741" w:rsidRDefault="00D959D1" w:rsidP="00790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2021 рік </w:t>
      </w:r>
      <w:r w:rsidR="00790B38" w:rsidRPr="00261741">
        <w:rPr>
          <w:rFonts w:asciiTheme="minorHAnsi" w:hAnsiTheme="minorHAnsi" w:cstheme="minorHAnsi"/>
          <w:sz w:val="26"/>
          <w:szCs w:val="26"/>
          <w:lang w:val="ru-RU"/>
        </w:rPr>
        <w:t>–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790B38"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соціальний бізнес та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стратегічне планування роботи ГО «Еко місто»</w:t>
      </w:r>
      <w:r w:rsidR="00790B38"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r w:rsidR="00790B38"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та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ГО «Агенція демокротичного розвитку»;</w:t>
      </w:r>
    </w:p>
    <w:p w14:paraId="02837298" w14:textId="6D430035" w:rsidR="00261741" w:rsidRPr="00261741" w:rsidRDefault="00261741" w:rsidP="00790B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2020 рік - стратегічне планування роботи Чернігівського осередку БО «Чернігівська МЕРЕЖА»</w:t>
      </w:r>
    </w:p>
    <w:p w14:paraId="2C134E3A" w14:textId="0EE0705B" w:rsidR="002E6524" w:rsidRPr="00261741" w:rsidRDefault="000B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2019 рік - стратегічне планування роботи Чернігівського осередку ВМГО «Фундація регіональних ініціатив»</w:t>
      </w:r>
      <w:r w:rsidR="00261741"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та ГО «Агенція міських ініціатив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;</w:t>
      </w:r>
    </w:p>
    <w:p w14:paraId="7BACBFB6" w14:textId="77777777" w:rsidR="002E6524" w:rsidRPr="00261741" w:rsidRDefault="000B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>2018 рік - стратегічне та операційне планування роботи ГО «Громадське телебачення: Чернігів»;</w:t>
      </w:r>
    </w:p>
    <w:p w14:paraId="199AEB54" w14:textId="77777777" w:rsidR="002E6524" w:rsidRPr="00261741" w:rsidRDefault="000B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2015 рік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 - по теперішній час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- Проведення тренінгів та семінарів на тему: Стратегічне планування, Адміністративно-територіальна реформа, Виборча реформа, Медіаграмотність, Інструменти прямої демократії, Фандрейзинг, Робота з Волонтерами тощо </w:t>
      </w:r>
    </w:p>
    <w:p w14:paraId="6742BE32" w14:textId="77777777" w:rsidR="002E6524" w:rsidRPr="00261741" w:rsidRDefault="000B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2010 рік - Проведення інтерактивних навчальних заходів для молоді на тематику захисту власних прав і свобод</w:t>
      </w:r>
    </w:p>
    <w:p w14:paraId="0687655A" w14:textId="77777777" w:rsidR="002E6524" w:rsidRPr="00261741" w:rsidRDefault="000B74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rFonts w:asciiTheme="minorHAnsi" w:hAnsiTheme="minorHAnsi" w:cstheme="minorHAnsi"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2008-2013 - Проведення навчань для персоналу відділу МСБ ПАТ «Укрсоцбанк» з технік продажу різних продуктів, роботи з клієнтом, економічного аналізу</w:t>
      </w:r>
    </w:p>
    <w:p w14:paraId="4537A1F2" w14:textId="77777777" w:rsidR="002E6524" w:rsidRPr="00261741" w:rsidRDefault="002E6524">
      <w:pPr>
        <w:tabs>
          <w:tab w:val="left" w:pos="993"/>
        </w:tabs>
        <w:spacing w:line="240" w:lineRule="auto"/>
        <w:rPr>
          <w:rFonts w:asciiTheme="minorHAnsi" w:hAnsiTheme="minorHAnsi" w:cstheme="minorHAnsi"/>
          <w:sz w:val="26"/>
          <w:szCs w:val="26"/>
          <w:lang w:val="ru-RU"/>
        </w:rPr>
      </w:pPr>
    </w:p>
    <w:p w14:paraId="024C8D7F" w14:textId="77777777" w:rsidR="002E6524" w:rsidRPr="00261741" w:rsidRDefault="000B7477">
      <w:pPr>
        <w:tabs>
          <w:tab w:val="left" w:pos="993"/>
        </w:tabs>
        <w:spacing w:line="240" w:lineRule="auto"/>
        <w:ind w:firstLine="709"/>
        <w:jc w:val="left"/>
        <w:rPr>
          <w:rFonts w:asciiTheme="minorHAnsi" w:hAnsiTheme="minorHAnsi" w:cstheme="minorHAnsi"/>
          <w:b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b/>
          <w:sz w:val="26"/>
          <w:szCs w:val="26"/>
          <w:lang w:val="ru-RU"/>
        </w:rPr>
        <w:t>Відзнаки:</w:t>
      </w:r>
    </w:p>
    <w:p w14:paraId="2E8A54C4" w14:textId="5CB734F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Theme="minorHAnsi" w:hAnsiTheme="minorHAnsi" w:cstheme="minorHAnsi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- 2014 -20</w:t>
      </w:r>
      <w:r w:rsidR="00790B38"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22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рр. – відзнаки Чернігівської ОДА та 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Чернігівської обласної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ради за «військове»  волонтерство</w:t>
      </w:r>
      <w:r w:rsidR="00D959D1"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 xml:space="preserve"> і громадську актиіність</w:t>
      </w:r>
      <w:r w:rsidRPr="00261741">
        <w:rPr>
          <w:rFonts w:asciiTheme="minorHAnsi" w:hAnsiTheme="minorHAnsi" w:cstheme="minorHAnsi"/>
          <w:sz w:val="26"/>
          <w:szCs w:val="26"/>
          <w:lang w:val="ru-RU"/>
        </w:rPr>
        <w:t>;</w:t>
      </w:r>
    </w:p>
    <w:p w14:paraId="0BE2AC7D" w14:textId="77777777" w:rsidR="002E6524" w:rsidRPr="00261741" w:rsidRDefault="000B74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Theme="minorHAnsi" w:hAnsiTheme="minorHAnsi" w:cstheme="minorHAnsi"/>
          <w:b/>
          <w:color w:val="000000"/>
          <w:sz w:val="26"/>
          <w:szCs w:val="26"/>
          <w:lang w:val="ru-RU"/>
        </w:rPr>
      </w:pPr>
      <w:r w:rsidRPr="00261741">
        <w:rPr>
          <w:rFonts w:asciiTheme="minorHAnsi" w:hAnsiTheme="minorHAnsi" w:cstheme="minorHAnsi"/>
          <w:sz w:val="26"/>
          <w:szCs w:val="26"/>
          <w:lang w:val="ru-RU"/>
        </w:rPr>
        <w:t xml:space="preserve">- </w:t>
      </w:r>
      <w:r w:rsidRPr="00261741">
        <w:rPr>
          <w:rFonts w:asciiTheme="minorHAnsi" w:hAnsiTheme="minorHAnsi" w:cstheme="minorHAnsi"/>
          <w:color w:val="000000"/>
          <w:sz w:val="26"/>
          <w:szCs w:val="26"/>
          <w:lang w:val="ru-RU"/>
        </w:rPr>
        <w:t>2008 р., 2012 р., 2013 р. –  нагороди від ПАТ Укрсоцбанк за лідерство у виконанні плану</w:t>
      </w:r>
    </w:p>
    <w:sectPr w:rsidR="002E6524" w:rsidRPr="00261741">
      <w:pgSz w:w="11906" w:h="16838"/>
      <w:pgMar w:top="567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246"/>
    <w:multiLevelType w:val="multilevel"/>
    <w:tmpl w:val="EA7C4584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9F6920"/>
    <w:multiLevelType w:val="multilevel"/>
    <w:tmpl w:val="98A0CC4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CE7DB2"/>
    <w:multiLevelType w:val="multilevel"/>
    <w:tmpl w:val="C30A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942023">
    <w:abstractNumId w:val="2"/>
  </w:num>
  <w:num w:numId="2" w16cid:durableId="767196285">
    <w:abstractNumId w:val="1"/>
  </w:num>
  <w:num w:numId="3" w16cid:durableId="56931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24"/>
    <w:rsid w:val="000B7477"/>
    <w:rsid w:val="00261741"/>
    <w:rsid w:val="002E6524"/>
    <w:rsid w:val="006A5F9B"/>
    <w:rsid w:val="00790B38"/>
    <w:rsid w:val="008C61BD"/>
    <w:rsid w:val="009A37BC"/>
    <w:rsid w:val="00D959D1"/>
    <w:rsid w:val="00E04250"/>
    <w:rsid w:val="00E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2522"/>
  <w15:docId w15:val="{6EAD2883-D5F2-48AA-8A68-7CEEDA9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F4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lang w:val="en-US" w:eastAsia="en-US"/>
    </w:rPr>
  </w:style>
  <w:style w:type="paragraph" w:styleId="1">
    <w:name w:val="heading 1"/>
    <w:basedOn w:val="a"/>
    <w:link w:val="10"/>
    <w:uiPriority w:val="9"/>
    <w:qFormat/>
    <w:rsid w:val="003B4376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rsid w:val="002E31F4"/>
    <w:rPr>
      <w:rFonts w:ascii="Arial" w:hAnsi="Arial"/>
      <w:sz w:val="18"/>
    </w:rPr>
  </w:style>
  <w:style w:type="character" w:customStyle="1" w:styleId="ua">
    <w:name w:val="ua"/>
    <w:rsid w:val="002E31F4"/>
  </w:style>
  <w:style w:type="character" w:customStyle="1" w:styleId="10">
    <w:name w:val="Заголовок 1 Знак"/>
    <w:basedOn w:val="a0"/>
    <w:link w:val="1"/>
    <w:rsid w:val="003B437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3B4376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481F89"/>
    <w:pPr>
      <w:ind w:left="720"/>
      <w:contextualSpacing/>
    </w:pPr>
  </w:style>
  <w:style w:type="character" w:styleId="a7">
    <w:name w:val="Emphasis"/>
    <w:basedOn w:val="a0"/>
    <w:qFormat/>
    <w:rsid w:val="00C90ACA"/>
    <w:rPr>
      <w:i/>
      <w:iCs/>
    </w:rPr>
  </w:style>
  <w:style w:type="character" w:styleId="a8">
    <w:name w:val="Hyperlink"/>
    <w:basedOn w:val="a0"/>
    <w:unhideWhenUsed/>
    <w:rsid w:val="00AB316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316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F2461C"/>
    <w:pPr>
      <w:overflowPunct/>
      <w:autoSpaceDE/>
      <w:autoSpaceDN/>
      <w:adjustRightInd/>
      <w:spacing w:line="240" w:lineRule="auto"/>
      <w:jc w:val="left"/>
      <w:textAlignment w:val="auto"/>
    </w:pPr>
    <w:rPr>
      <w:rFonts w:ascii="Tahoma" w:hAnsi="Tahoma" w:cs="Tahoma"/>
      <w:sz w:val="16"/>
      <w:szCs w:val="16"/>
      <w:lang w:val="uk-UA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2461C"/>
    <w:rPr>
      <w:rFonts w:ascii="Tahoma" w:hAnsi="Tahoma" w:cs="Tahoma"/>
      <w:sz w:val="16"/>
      <w:szCs w:val="16"/>
      <w:lang w:val="uk-UA"/>
    </w:rPr>
  </w:style>
  <w:style w:type="character" w:customStyle="1" w:styleId="12">
    <w:name w:val="Заголовок №1_"/>
    <w:basedOn w:val="a0"/>
    <w:link w:val="13"/>
    <w:rsid w:val="00653519"/>
    <w:rPr>
      <w:rFonts w:ascii="Arial" w:hAnsi="Arial" w:cs="Arial"/>
      <w:b/>
      <w:bCs/>
      <w:shd w:val="clear" w:color="auto" w:fill="FFFFFF"/>
      <w:lang w:val="uk-UA" w:eastAsia="uk-UA"/>
    </w:rPr>
  </w:style>
  <w:style w:type="paragraph" w:customStyle="1" w:styleId="13">
    <w:name w:val="Заголовок №1"/>
    <w:basedOn w:val="a"/>
    <w:link w:val="12"/>
    <w:rsid w:val="00653519"/>
    <w:pPr>
      <w:widowControl w:val="0"/>
      <w:shd w:val="clear" w:color="auto" w:fill="FFFFFF"/>
      <w:overflowPunct/>
      <w:autoSpaceDE/>
      <w:autoSpaceDN/>
      <w:adjustRightInd/>
      <w:spacing w:line="230" w:lineRule="exact"/>
      <w:ind w:hanging="460"/>
      <w:jc w:val="center"/>
      <w:textAlignment w:val="auto"/>
      <w:outlineLvl w:val="0"/>
    </w:pPr>
    <w:rPr>
      <w:rFonts w:ascii="Arial" w:hAnsi="Arial" w:cs="Arial"/>
      <w:b/>
      <w:bCs/>
      <w:sz w:val="20"/>
      <w:lang w:val="uk-UA" w:eastAsia="uk-UA"/>
    </w:rPr>
  </w:style>
  <w:style w:type="paragraph" w:customStyle="1" w:styleId="Default">
    <w:name w:val="Default"/>
    <w:rsid w:val="004026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data">
    <w:name w:val="docdata"/>
    <w:aliases w:val="docy,v5,2605,baiaagaaboqcaaadfwgaaawncaaaaaaaaaaaaaaaaaaaaaaaaaaaaaaaaaaaaaaaaaaaaaaaaaaaaaaaaaaaaaaaaaaaaaaaaaaaaaaaaaaaaaaaaaaaaaaaaaaaaaaaaaaaaaaaaaaaaaaaaaaaaaaaaaaaaaaaaaaaaaaaaaaaaaaaaaaaaaaaaaaaaaaaaaaaaaaaaaaaaaaaaaaaaaaaaaaaaaaaaaaaaaaa"/>
    <w:basedOn w:val="a"/>
    <w:rsid w:val="00DB7C1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lang w:val="ru-RU"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gawo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6wGnlQfJ45S7GEhpqN2xw4yFw==">AMUW2mW9tu2dqL0eZ4bsGeW3I1HTFb+rvdWLhlpnSoQpBX2T8MDRRg0NmtYg9aPH+D0g7IFP4nF1vfRuxOYkZ8yp5M6K6ffPQWYI03Bdk3iIXP/FVNCQXhg=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4315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Palkova</cp:lastModifiedBy>
  <cp:revision>4</cp:revision>
  <dcterms:created xsi:type="dcterms:W3CDTF">2023-07-17T18:51:00Z</dcterms:created>
  <dcterms:modified xsi:type="dcterms:W3CDTF">2023-12-19T16:54:00Z</dcterms:modified>
</cp:coreProperties>
</file>